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333CB" w14:textId="77777777" w:rsidR="00507F04" w:rsidRDefault="00507F04" w:rsidP="00CF6D2F">
      <w:pPr>
        <w:rPr>
          <w:rFonts w:hint="eastAsia"/>
        </w:rPr>
      </w:pPr>
    </w:p>
    <w:p w14:paraId="7C66C371" w14:textId="77777777" w:rsidR="00507F04" w:rsidRDefault="00100A18">
      <w:pPr>
        <w:jc w:val="center"/>
        <w:rPr>
          <w:rFonts w:ascii="Calibri" w:hAnsi="Calibri"/>
          <w:b/>
          <w:bCs/>
          <w:sz w:val="32"/>
          <w:szCs w:val="32"/>
        </w:rPr>
      </w:pPr>
      <w:proofErr w:type="spellStart"/>
      <w:r>
        <w:rPr>
          <w:rFonts w:ascii="Calibri" w:hAnsi="Calibri"/>
          <w:b/>
          <w:bCs/>
          <w:sz w:val="32"/>
          <w:szCs w:val="32"/>
        </w:rPr>
        <w:t>iGROW</w:t>
      </w:r>
      <w:proofErr w:type="spellEnd"/>
      <w:r>
        <w:rPr>
          <w:rFonts w:ascii="Calibri" w:hAnsi="Calibri"/>
          <w:b/>
          <w:bCs/>
          <w:sz w:val="32"/>
          <w:szCs w:val="32"/>
        </w:rPr>
        <w:t xml:space="preserve"> </w:t>
      </w:r>
      <w:r w:rsidR="00D57489">
        <w:rPr>
          <w:rFonts w:ascii="Calibri" w:hAnsi="Calibri"/>
          <w:b/>
          <w:bCs/>
          <w:sz w:val="32"/>
          <w:szCs w:val="32"/>
        </w:rPr>
        <w:t>COACHING FORM</w:t>
      </w:r>
    </w:p>
    <w:p w14:paraId="0D64B7F2" w14:textId="77777777" w:rsidR="00507F04" w:rsidRDefault="00507F04">
      <w:pPr>
        <w:jc w:val="center"/>
        <w:rPr>
          <w:rFonts w:ascii="Calibri" w:hAnsi="Calibri"/>
          <w:b/>
          <w:bCs/>
        </w:rPr>
      </w:pPr>
    </w:p>
    <w:tbl>
      <w:tblPr>
        <w:tblW w:w="99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00" w:firstRow="0" w:lastRow="0" w:firstColumn="0" w:lastColumn="0" w:noHBand="0" w:noVBand="0"/>
      </w:tblPr>
      <w:tblGrid>
        <w:gridCol w:w="4987"/>
        <w:gridCol w:w="4985"/>
      </w:tblGrid>
      <w:tr w:rsidR="00507F04" w14:paraId="51AB0C4A" w14:textId="77777777">
        <w:tc>
          <w:tcPr>
            <w:tcW w:w="4986" w:type="dxa"/>
            <w:tcBorders>
              <w:top w:val="single" w:sz="2" w:space="0" w:color="000001"/>
              <w:left w:val="single" w:sz="2" w:space="0" w:color="000001"/>
              <w:bottom w:val="single" w:sz="2" w:space="0" w:color="000001"/>
            </w:tcBorders>
            <w:shd w:val="clear" w:color="auto" w:fill="auto"/>
            <w:tcMar>
              <w:left w:w="48" w:type="dxa"/>
            </w:tcMar>
          </w:tcPr>
          <w:p w14:paraId="6BF175FC" w14:textId="3A3AAA74" w:rsidR="00507F04" w:rsidRPr="009D2379" w:rsidRDefault="001326E5" w:rsidP="005B756B">
            <w:pPr>
              <w:pStyle w:val="TableContents"/>
              <w:rPr>
                <w:rFonts w:hint="eastAsia"/>
                <w:b/>
              </w:rPr>
            </w:pPr>
            <w:r>
              <w:rPr>
                <w:rFonts w:ascii="Calibri" w:hAnsi="Calibri"/>
              </w:rPr>
              <w:t xml:space="preserve"> Full Name:</w:t>
            </w:r>
            <w:r w:rsidR="00FE37DC">
              <w:rPr>
                <w:rFonts w:ascii="Calibri" w:hAnsi="Calibri"/>
              </w:rPr>
              <w:t xml:space="preserve"> </w:t>
            </w:r>
            <w:proofErr w:type="spellStart"/>
            <w:r w:rsidR="00277FD2">
              <w:rPr>
                <w:rFonts w:ascii="Calibri" w:hAnsi="Calibri"/>
              </w:rPr>
              <w:t>Sarrah</w:t>
            </w:r>
            <w:proofErr w:type="spellEnd"/>
            <w:r w:rsidR="00277FD2">
              <w:rPr>
                <w:rFonts w:ascii="Calibri" w:hAnsi="Calibri"/>
              </w:rPr>
              <w:t xml:space="preserve"> Marie Ferraren </w:t>
            </w:r>
          </w:p>
        </w:tc>
        <w:tc>
          <w:tcPr>
            <w:tcW w:w="498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94831CB" w14:textId="06B79B48" w:rsidR="00507F04" w:rsidRDefault="002B1FA2" w:rsidP="000A1644">
            <w:pPr>
              <w:pStyle w:val="TableContents"/>
              <w:rPr>
                <w:rFonts w:hint="eastAsia"/>
              </w:rPr>
            </w:pPr>
            <w:r>
              <w:rPr>
                <w:rFonts w:ascii="Calibri" w:hAnsi="Calibri"/>
                <w:b/>
                <w:bCs/>
              </w:rPr>
              <w:t xml:space="preserve"> </w:t>
            </w:r>
            <w:r w:rsidR="00D22225">
              <w:rPr>
                <w:rFonts w:ascii="Calibri" w:hAnsi="Calibri"/>
              </w:rPr>
              <w:t xml:space="preserve">Date: </w:t>
            </w:r>
            <w:r w:rsidR="00277FD2">
              <w:rPr>
                <w:rFonts w:ascii="Calibri" w:hAnsi="Calibri"/>
              </w:rPr>
              <w:t xml:space="preserve">March 1, 2021 </w:t>
            </w:r>
          </w:p>
        </w:tc>
      </w:tr>
      <w:tr w:rsidR="00507F04" w14:paraId="59A1777F" w14:textId="77777777">
        <w:tc>
          <w:tcPr>
            <w:tcW w:w="4986" w:type="dxa"/>
            <w:tcBorders>
              <w:top w:val="single" w:sz="2" w:space="0" w:color="000001"/>
              <w:left w:val="single" w:sz="2" w:space="0" w:color="000001"/>
              <w:bottom w:val="single" w:sz="2" w:space="0" w:color="000001"/>
            </w:tcBorders>
            <w:shd w:val="clear" w:color="auto" w:fill="auto"/>
            <w:tcMar>
              <w:left w:w="48" w:type="dxa"/>
            </w:tcMar>
          </w:tcPr>
          <w:p w14:paraId="2A036107" w14:textId="62C1A743" w:rsidR="00507F04" w:rsidRPr="009D2379" w:rsidRDefault="002B1FA2" w:rsidP="00C85BD8">
            <w:pPr>
              <w:pStyle w:val="TableContents"/>
              <w:rPr>
                <w:rFonts w:hint="eastAsia"/>
                <w:b/>
              </w:rPr>
            </w:pPr>
            <w:r>
              <w:rPr>
                <w:rFonts w:ascii="Calibri" w:hAnsi="Calibri"/>
              </w:rPr>
              <w:t xml:space="preserve"> Employee No.:</w:t>
            </w:r>
            <w:r w:rsidR="00D22225">
              <w:rPr>
                <w:rFonts w:ascii="Calibri" w:hAnsi="Calibri"/>
              </w:rPr>
              <w:t xml:space="preserve"> </w:t>
            </w:r>
            <w:r w:rsidR="00AF46FB">
              <w:rPr>
                <w:rFonts w:ascii="Calibri" w:hAnsi="Calibri"/>
              </w:rPr>
              <w:t xml:space="preserve"> </w:t>
            </w:r>
            <w:r w:rsidR="00277FD2">
              <w:rPr>
                <w:rFonts w:ascii="Calibri" w:hAnsi="Calibri"/>
              </w:rPr>
              <w:t>1679</w:t>
            </w:r>
          </w:p>
        </w:tc>
        <w:tc>
          <w:tcPr>
            <w:tcW w:w="498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5EAE23D4" w14:textId="3CA2F200" w:rsidR="00507F04" w:rsidRDefault="002B1FA2">
            <w:pPr>
              <w:pStyle w:val="TableContents"/>
              <w:rPr>
                <w:rFonts w:hint="eastAsia"/>
              </w:rPr>
            </w:pPr>
            <w:r>
              <w:rPr>
                <w:rFonts w:ascii="Calibri" w:hAnsi="Calibri"/>
              </w:rPr>
              <w:t xml:space="preserve"> Immediate Supervisor:  </w:t>
            </w:r>
            <w:r w:rsidR="00F433E2">
              <w:rPr>
                <w:rFonts w:ascii="Calibri" w:hAnsi="Calibri"/>
              </w:rPr>
              <w:t>Joa</w:t>
            </w:r>
            <w:r w:rsidR="001D7826">
              <w:rPr>
                <w:rFonts w:ascii="Calibri" w:hAnsi="Calibri"/>
              </w:rPr>
              <w:t>n Mamac</w:t>
            </w:r>
          </w:p>
        </w:tc>
      </w:tr>
    </w:tbl>
    <w:p w14:paraId="22722A2A" w14:textId="77777777" w:rsidR="00507F04" w:rsidRDefault="00507F04">
      <w:pPr>
        <w:rPr>
          <w:rFonts w:ascii="Calibri" w:hAnsi="Calibri"/>
          <w:b/>
          <w:bCs/>
        </w:rPr>
      </w:pPr>
    </w:p>
    <w:p w14:paraId="10C85DBC" w14:textId="77777777" w:rsidR="00507F04" w:rsidRPr="00100A18" w:rsidRDefault="00100A18">
      <w:pPr>
        <w:rPr>
          <w:rFonts w:ascii="Calibri" w:hAnsi="Calibri"/>
          <w:bCs/>
          <w:u w:val="single"/>
        </w:rPr>
      </w:pPr>
      <w:r w:rsidRPr="00100A18">
        <w:rPr>
          <w:rFonts w:ascii="Calibri" w:hAnsi="Calibri"/>
          <w:b/>
          <w:bCs/>
          <w:u w:val="single"/>
        </w:rPr>
        <w:t xml:space="preserve">Issue / Goal </w:t>
      </w:r>
      <w:r w:rsidRPr="00100A18">
        <w:rPr>
          <w:rFonts w:ascii="Calibri" w:hAnsi="Calibri"/>
          <w:bCs/>
          <w:u w:val="single"/>
        </w:rPr>
        <w:t>- What is the issue and goal of the coaching session?</w:t>
      </w:r>
    </w:p>
    <w:p w14:paraId="71C0ABEB" w14:textId="77777777" w:rsidR="00100A18" w:rsidRDefault="00100A18">
      <w:pPr>
        <w:rPr>
          <w:rFonts w:ascii="Calibri" w:hAnsi="Calibri"/>
          <w:b/>
          <w:bCs/>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507F04" w14:paraId="43FA9DB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24A3D34" w14:textId="77777777" w:rsidR="009B7923" w:rsidRDefault="00277FD2" w:rsidP="00277FD2">
            <w:pPr>
              <w:pStyle w:val="TableContents"/>
              <w:numPr>
                <w:ilvl w:val="0"/>
                <w:numId w:val="9"/>
              </w:numPr>
              <w:tabs>
                <w:tab w:val="left" w:pos="1110"/>
              </w:tabs>
              <w:rPr>
                <w:rFonts w:ascii="Calibri" w:hAnsi="Calibri"/>
                <w:sz w:val="20"/>
                <w:szCs w:val="20"/>
              </w:rPr>
            </w:pPr>
            <w:r>
              <w:rPr>
                <w:rFonts w:ascii="Calibri" w:hAnsi="Calibri"/>
                <w:sz w:val="20"/>
                <w:szCs w:val="20"/>
              </w:rPr>
              <w:t xml:space="preserve">Mishandling of orders. WIP Date Needed were changed with no other action on the order. </w:t>
            </w:r>
          </w:p>
          <w:p w14:paraId="0790402C" w14:textId="74361EF1" w:rsidR="00277FD2" w:rsidRPr="001947CA" w:rsidRDefault="00277FD2" w:rsidP="00277FD2">
            <w:pPr>
              <w:pStyle w:val="TableContents"/>
              <w:numPr>
                <w:ilvl w:val="0"/>
                <w:numId w:val="9"/>
              </w:numPr>
              <w:tabs>
                <w:tab w:val="left" w:pos="1110"/>
              </w:tabs>
              <w:rPr>
                <w:rFonts w:ascii="Calibri" w:hAnsi="Calibri"/>
                <w:sz w:val="20"/>
                <w:szCs w:val="20"/>
              </w:rPr>
            </w:pPr>
            <w:r>
              <w:rPr>
                <w:rFonts w:ascii="Calibri" w:hAnsi="Calibri"/>
                <w:sz w:val="20"/>
                <w:szCs w:val="20"/>
              </w:rPr>
              <w:t xml:space="preserve">Not doing follow ups correctly. Been calling Dr. and PT for more than three attempts. </w:t>
            </w:r>
          </w:p>
        </w:tc>
      </w:tr>
    </w:tbl>
    <w:p w14:paraId="00825FFD" w14:textId="77777777" w:rsidR="00F65810" w:rsidRDefault="00F65810">
      <w:pPr>
        <w:rPr>
          <w:rFonts w:ascii="Calibri" w:hAnsi="Calibri"/>
          <w:b/>
          <w:bCs/>
        </w:rPr>
      </w:pPr>
    </w:p>
    <w:p w14:paraId="24A917D9" w14:textId="77777777" w:rsidR="00507F04" w:rsidRPr="00100A18" w:rsidRDefault="00100A18">
      <w:pPr>
        <w:rPr>
          <w:rFonts w:ascii="Calibri" w:hAnsi="Calibri"/>
          <w:b/>
          <w:bCs/>
          <w:u w:val="single"/>
        </w:rPr>
      </w:pPr>
      <w:r w:rsidRPr="00100A18">
        <w:rPr>
          <w:rFonts w:ascii="Calibri" w:hAnsi="Calibri"/>
          <w:b/>
          <w:bCs/>
          <w:u w:val="single"/>
        </w:rPr>
        <w:t>Reality / Options</w:t>
      </w:r>
      <w:r w:rsidRPr="00100A18">
        <w:rPr>
          <w:rFonts w:ascii="Calibri" w:hAnsi="Calibri"/>
          <w:bCs/>
          <w:u w:val="single"/>
        </w:rPr>
        <w:t xml:space="preserve"> – Root Cause Analysis and Agent’s Feedback</w:t>
      </w:r>
      <w:r w:rsidR="002B1FA2" w:rsidRPr="00100A18">
        <w:rPr>
          <w:rFonts w:ascii="Calibri" w:hAnsi="Calibri"/>
          <w:b/>
          <w:bCs/>
          <w:u w:val="single"/>
        </w:rPr>
        <w:br/>
      </w: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507F04" w14:paraId="53E813C9"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EE16CA1" w14:textId="03B9A7C7" w:rsidR="009B7923" w:rsidRDefault="00277FD2" w:rsidP="00202934">
            <w:pPr>
              <w:pStyle w:val="TableContents"/>
              <w:rPr>
                <w:rFonts w:ascii="Calibri" w:hAnsi="Calibri"/>
              </w:rPr>
            </w:pPr>
            <w:r>
              <w:rPr>
                <w:rFonts w:ascii="Calibri" w:hAnsi="Calibri"/>
              </w:rPr>
              <w:t xml:space="preserve">Spoke with the rep and she said her reason for changing the follow up date </w:t>
            </w:r>
            <w:r w:rsidR="00F94010">
              <w:rPr>
                <w:rFonts w:ascii="Calibri" w:hAnsi="Calibri"/>
              </w:rPr>
              <w:t xml:space="preserve">with no productive action was for those orders not to be tagged as backlogs, these orders were not counted on her numbers those days as well she is just avoiding these orders to pile up under backlogs. </w:t>
            </w:r>
          </w:p>
          <w:p w14:paraId="04663F15" w14:textId="618ECE89" w:rsidR="00F94010" w:rsidRDefault="00F94010" w:rsidP="00202934">
            <w:pPr>
              <w:pStyle w:val="TableContents"/>
              <w:rPr>
                <w:rFonts w:ascii="Calibri" w:hAnsi="Calibri"/>
              </w:rPr>
            </w:pPr>
          </w:p>
          <w:p w14:paraId="3E9649AB" w14:textId="61F50506" w:rsidR="00F94010" w:rsidRDefault="00F94010" w:rsidP="00202934">
            <w:pPr>
              <w:pStyle w:val="TableContents"/>
              <w:rPr>
                <w:rFonts w:ascii="Calibri" w:hAnsi="Calibri"/>
              </w:rPr>
            </w:pPr>
            <w:r>
              <w:rPr>
                <w:rFonts w:ascii="Calibri" w:hAnsi="Calibri"/>
              </w:rPr>
              <w:t xml:space="preserve">Discussed to the rep the possible effect of changing the FU date from time to time this will prolong the order and will </w:t>
            </w:r>
            <w:r w:rsidR="00D46D25">
              <w:rPr>
                <w:rFonts w:ascii="Calibri" w:hAnsi="Calibri"/>
              </w:rPr>
              <w:t xml:space="preserve">make it hard for us to obtain approval the fastest way. </w:t>
            </w:r>
          </w:p>
          <w:p w14:paraId="0FCE95D1" w14:textId="03563637" w:rsidR="00D46D25" w:rsidRDefault="00D46D25" w:rsidP="00202934">
            <w:pPr>
              <w:pStyle w:val="TableContents"/>
              <w:rPr>
                <w:rFonts w:ascii="Calibri" w:hAnsi="Calibri"/>
              </w:rPr>
            </w:pPr>
          </w:p>
          <w:p w14:paraId="1D6A93CE" w14:textId="3F979A1A" w:rsidR="00D46D25" w:rsidRDefault="00D46D25" w:rsidP="00202934">
            <w:pPr>
              <w:pStyle w:val="TableContents"/>
              <w:rPr>
                <w:rFonts w:ascii="Calibri" w:hAnsi="Calibri"/>
              </w:rPr>
            </w:pPr>
            <w:r>
              <w:rPr>
                <w:rFonts w:ascii="Calibri" w:hAnsi="Calibri"/>
              </w:rPr>
              <w:t xml:space="preserve">Rep said she will make sure this won’t happen moving forward on her orders. </w:t>
            </w:r>
          </w:p>
          <w:p w14:paraId="27A72FF8" w14:textId="4464175F" w:rsidR="009B7923" w:rsidRPr="00D645CD" w:rsidRDefault="009B7923" w:rsidP="00202934">
            <w:pPr>
              <w:pStyle w:val="TableContents"/>
              <w:rPr>
                <w:rFonts w:ascii="Calibri" w:hAnsi="Calibri"/>
              </w:rPr>
            </w:pPr>
          </w:p>
        </w:tc>
      </w:tr>
    </w:tbl>
    <w:p w14:paraId="094BE5EE" w14:textId="77777777" w:rsidR="00BB0DF1" w:rsidRDefault="00BB0DF1">
      <w:pPr>
        <w:rPr>
          <w:rFonts w:ascii="Calibri" w:hAnsi="Calibri"/>
          <w:b/>
          <w:bCs/>
        </w:rPr>
      </w:pPr>
    </w:p>
    <w:p w14:paraId="3FC0A21E" w14:textId="77777777" w:rsidR="00507F04" w:rsidRPr="00100A18" w:rsidRDefault="00100A18">
      <w:pPr>
        <w:rPr>
          <w:rFonts w:ascii="Calibri" w:hAnsi="Calibri"/>
          <w:bCs/>
          <w:u w:val="single"/>
        </w:rPr>
      </w:pPr>
      <w:r w:rsidRPr="00100A18">
        <w:rPr>
          <w:rFonts w:ascii="Calibri" w:hAnsi="Calibri"/>
          <w:b/>
          <w:bCs/>
          <w:u w:val="single"/>
        </w:rPr>
        <w:t>Way Forward</w:t>
      </w:r>
      <w:r w:rsidR="0021436F">
        <w:rPr>
          <w:rFonts w:ascii="Calibri" w:hAnsi="Calibri"/>
          <w:bCs/>
          <w:u w:val="single"/>
        </w:rPr>
        <w:t xml:space="preserve"> – Action Pla</w:t>
      </w:r>
      <w:r w:rsidR="00C54DEC">
        <w:rPr>
          <w:rFonts w:ascii="Calibri" w:hAnsi="Calibri"/>
          <w:bCs/>
          <w:u w:val="single"/>
        </w:rPr>
        <w:t>n</w:t>
      </w:r>
      <w:r w:rsidRPr="00100A18">
        <w:rPr>
          <w:rFonts w:ascii="Calibri" w:hAnsi="Calibri"/>
          <w:bCs/>
          <w:u w:val="single"/>
        </w:rPr>
        <w:t xml:space="preserve"> and Setting Proper Expectations</w:t>
      </w:r>
    </w:p>
    <w:p w14:paraId="5C183DC0" w14:textId="2B7D65F6" w:rsidR="00507F04" w:rsidRDefault="00507F04">
      <w:pPr>
        <w:rPr>
          <w:rFonts w:ascii="Calibri" w:hAnsi="Calibri"/>
          <w:b/>
          <w:bCs/>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507F04" w14:paraId="71342539"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9944E4F" w14:textId="77777777" w:rsidR="00100A18" w:rsidRDefault="00D46D25" w:rsidP="009C28E5">
            <w:pPr>
              <w:jc w:val="both"/>
              <w:rPr>
                <w:rFonts w:asciiTheme="minorHAnsi" w:hAnsiTheme="minorHAnsi" w:cstheme="minorHAnsi"/>
                <w:sz w:val="22"/>
                <w:szCs w:val="22"/>
              </w:rPr>
            </w:pPr>
            <w:r>
              <w:rPr>
                <w:rFonts w:asciiTheme="minorHAnsi" w:hAnsiTheme="minorHAnsi" w:cstheme="minorHAnsi"/>
                <w:sz w:val="22"/>
                <w:szCs w:val="22"/>
              </w:rPr>
              <w:t xml:space="preserve">Discussed to the rep that this will fall under mishandling of orders in where they signed a memo way back that can lead to suspension and their dismissal if it will progress. </w:t>
            </w:r>
          </w:p>
          <w:p w14:paraId="0FE7F739" w14:textId="54E05DAA" w:rsidR="00D46D25" w:rsidRDefault="00D46D25" w:rsidP="009C28E5">
            <w:pPr>
              <w:jc w:val="both"/>
              <w:rPr>
                <w:rFonts w:asciiTheme="minorHAnsi" w:hAnsiTheme="minorHAnsi" w:cstheme="minorHAnsi"/>
                <w:sz w:val="22"/>
                <w:szCs w:val="22"/>
              </w:rPr>
            </w:pPr>
          </w:p>
          <w:p w14:paraId="48FB713E" w14:textId="323999C0" w:rsidR="00D46D25" w:rsidRPr="00CF6D2F" w:rsidRDefault="00D46D25" w:rsidP="009C28E5">
            <w:pPr>
              <w:jc w:val="both"/>
              <w:rPr>
                <w:rFonts w:asciiTheme="minorHAnsi" w:hAnsiTheme="minorHAnsi" w:cstheme="minorHAnsi"/>
                <w:sz w:val="22"/>
                <w:szCs w:val="22"/>
              </w:rPr>
            </w:pPr>
            <w:r>
              <w:rPr>
                <w:rFonts w:asciiTheme="minorHAnsi" w:hAnsiTheme="minorHAnsi" w:cstheme="minorHAnsi"/>
                <w:sz w:val="22"/>
                <w:szCs w:val="22"/>
              </w:rPr>
              <w:t xml:space="preserve">Discussed to the rep that right process when doing the follow ups also we need to stick to the three attempts and all possible action should be done on the same attempt. </w:t>
            </w:r>
          </w:p>
        </w:tc>
      </w:tr>
    </w:tbl>
    <w:p w14:paraId="7884E368" w14:textId="5A35F80B" w:rsidR="00507F04" w:rsidRDefault="00507F04">
      <w:pPr>
        <w:rPr>
          <w:rFonts w:ascii="Calibri" w:hAnsi="Calibri"/>
          <w:b/>
          <w:bCs/>
        </w:rPr>
      </w:pPr>
    </w:p>
    <w:p w14:paraId="1D14F59C" w14:textId="55C6AE48" w:rsidR="00507F04" w:rsidRDefault="00732BEB">
      <w:pPr>
        <w:rPr>
          <w:rFonts w:ascii="Calibri" w:hAnsi="Calibri"/>
          <w:b/>
          <w:bCs/>
        </w:rPr>
      </w:pPr>
      <w:r>
        <w:rPr>
          <w:rFonts w:ascii="Calibri" w:hAnsi="Calibri"/>
          <w:noProof/>
        </w:rPr>
        <w:drawing>
          <wp:anchor distT="0" distB="0" distL="114300" distR="114300" simplePos="0" relativeHeight="251658240" behindDoc="1" locked="0" layoutInCell="1" allowOverlap="1" wp14:anchorId="4D4D8510" wp14:editId="4DF442DE">
            <wp:simplePos x="0" y="0"/>
            <wp:positionH relativeFrom="column">
              <wp:posOffset>1194435</wp:posOffset>
            </wp:positionH>
            <wp:positionV relativeFrom="paragraph">
              <wp:posOffset>267970</wp:posOffset>
            </wp:positionV>
            <wp:extent cx="1076325" cy="723900"/>
            <wp:effectExtent l="0" t="0" r="9525"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76325" cy="723900"/>
                    </a:xfrm>
                    <a:prstGeom prst="rect">
                      <a:avLst/>
                    </a:prstGeom>
                  </pic:spPr>
                </pic:pic>
              </a:graphicData>
            </a:graphic>
            <wp14:sizeRelH relativeFrom="page">
              <wp14:pctWidth>0</wp14:pctWidth>
            </wp14:sizeRelH>
            <wp14:sizeRelV relativeFrom="page">
              <wp14:pctHeight>0</wp14:pctHeight>
            </wp14:sizeRelV>
          </wp:anchor>
        </w:drawing>
      </w:r>
    </w:p>
    <w:tbl>
      <w:tblPr>
        <w:tblW w:w="99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00" w:firstRow="0" w:lastRow="0" w:firstColumn="0" w:lastColumn="0" w:noHBand="0" w:noVBand="0"/>
      </w:tblPr>
      <w:tblGrid>
        <w:gridCol w:w="4987"/>
        <w:gridCol w:w="4985"/>
      </w:tblGrid>
      <w:tr w:rsidR="00507F04" w14:paraId="46B40726" w14:textId="77777777">
        <w:tc>
          <w:tcPr>
            <w:tcW w:w="4986" w:type="dxa"/>
            <w:tcBorders>
              <w:top w:val="single" w:sz="2" w:space="0" w:color="000001"/>
              <w:left w:val="single" w:sz="2" w:space="0" w:color="000001"/>
              <w:bottom w:val="single" w:sz="2" w:space="0" w:color="000001"/>
            </w:tcBorders>
            <w:shd w:val="clear" w:color="auto" w:fill="auto"/>
            <w:tcMar>
              <w:left w:w="48" w:type="dxa"/>
            </w:tcMar>
          </w:tcPr>
          <w:p w14:paraId="481F19A5" w14:textId="33238BDA" w:rsidR="00507F04" w:rsidRDefault="002D7354" w:rsidP="002D7354">
            <w:pPr>
              <w:pStyle w:val="TableContents"/>
              <w:tabs>
                <w:tab w:val="left" w:pos="3315"/>
              </w:tabs>
              <w:rPr>
                <w:rFonts w:ascii="Calibri" w:hAnsi="Calibri"/>
              </w:rPr>
            </w:pPr>
            <w:r>
              <w:rPr>
                <w:rFonts w:ascii="Calibri" w:hAnsi="Calibri"/>
                <w:noProof/>
              </w:rPr>
              <w:drawing>
                <wp:anchor distT="0" distB="0" distL="114300" distR="114300" simplePos="0" relativeHeight="251659264" behindDoc="1" locked="0" layoutInCell="1" allowOverlap="1" wp14:anchorId="1B03B1B5" wp14:editId="33D6D03D">
                  <wp:simplePos x="0" y="0"/>
                  <wp:positionH relativeFrom="column">
                    <wp:posOffset>2006599</wp:posOffset>
                  </wp:positionH>
                  <wp:positionV relativeFrom="paragraph">
                    <wp:posOffset>-590550</wp:posOffset>
                  </wp:positionV>
                  <wp:extent cx="1631315" cy="1561590"/>
                  <wp:effectExtent l="0" t="0" r="6985" b="635"/>
                  <wp:wrapNone/>
                  <wp:docPr id="8" name="Picture 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36549" cy="1566600"/>
                          </a:xfrm>
                          <a:prstGeom prst="rect">
                            <a:avLst/>
                          </a:prstGeom>
                        </pic:spPr>
                      </pic:pic>
                    </a:graphicData>
                  </a:graphic>
                  <wp14:sizeRelH relativeFrom="page">
                    <wp14:pctWidth>0</wp14:pctWidth>
                  </wp14:sizeRelH>
                  <wp14:sizeRelV relativeFrom="page">
                    <wp14:pctHeight>0</wp14:pctHeight>
                  </wp14:sizeRelV>
                </wp:anchor>
              </w:drawing>
            </w:r>
            <w:r w:rsidR="002B1FA2">
              <w:rPr>
                <w:rFonts w:ascii="Calibri" w:hAnsi="Calibri"/>
              </w:rPr>
              <w:t xml:space="preserve">Employee Signature: </w:t>
            </w:r>
            <w:r>
              <w:rPr>
                <w:rFonts w:ascii="Calibri" w:hAnsi="Calibri"/>
              </w:rPr>
              <w:tab/>
            </w:r>
          </w:p>
        </w:tc>
        <w:tc>
          <w:tcPr>
            <w:tcW w:w="498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C279CB7" w14:textId="1ADF76BE" w:rsidR="00507F04" w:rsidRDefault="002B1FA2">
            <w:pPr>
              <w:pStyle w:val="TableContents"/>
              <w:rPr>
                <w:rFonts w:ascii="Calibri" w:hAnsi="Calibri"/>
              </w:rPr>
            </w:pPr>
            <w:r>
              <w:rPr>
                <w:rFonts w:ascii="Calibri" w:hAnsi="Calibri"/>
              </w:rPr>
              <w:t xml:space="preserve">Date: </w:t>
            </w:r>
            <w:r w:rsidR="002D7354">
              <w:rPr>
                <w:rFonts w:ascii="Calibri" w:hAnsi="Calibri"/>
              </w:rPr>
              <w:t xml:space="preserve">March 2, 2021 </w:t>
            </w:r>
          </w:p>
        </w:tc>
      </w:tr>
      <w:tr w:rsidR="00507F04" w14:paraId="61BC8976" w14:textId="77777777">
        <w:tc>
          <w:tcPr>
            <w:tcW w:w="4986" w:type="dxa"/>
            <w:tcBorders>
              <w:top w:val="single" w:sz="2" w:space="0" w:color="000001"/>
              <w:left w:val="single" w:sz="2" w:space="0" w:color="000001"/>
              <w:bottom w:val="single" w:sz="2" w:space="0" w:color="000001"/>
            </w:tcBorders>
            <w:shd w:val="clear" w:color="auto" w:fill="auto"/>
            <w:tcMar>
              <w:left w:w="48" w:type="dxa"/>
            </w:tcMar>
          </w:tcPr>
          <w:p w14:paraId="03832196" w14:textId="6EB1B96D" w:rsidR="00507F04" w:rsidRDefault="002B1FA2">
            <w:pPr>
              <w:pStyle w:val="TableContents"/>
              <w:rPr>
                <w:rFonts w:ascii="Calibri" w:hAnsi="Calibri"/>
              </w:rPr>
            </w:pPr>
            <w:r>
              <w:rPr>
                <w:rFonts w:ascii="Calibri" w:hAnsi="Calibri"/>
              </w:rPr>
              <w:t xml:space="preserve">Supervisor Signature: </w:t>
            </w:r>
          </w:p>
        </w:tc>
        <w:tc>
          <w:tcPr>
            <w:tcW w:w="498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58AC36BB" w14:textId="7C956ACB" w:rsidR="00507F04" w:rsidRDefault="002B1FA2">
            <w:pPr>
              <w:pStyle w:val="TableContents"/>
              <w:rPr>
                <w:rFonts w:ascii="Calibri" w:hAnsi="Calibri"/>
              </w:rPr>
            </w:pPr>
            <w:r>
              <w:rPr>
                <w:rFonts w:ascii="Calibri" w:hAnsi="Calibri"/>
              </w:rPr>
              <w:t xml:space="preserve">Date: </w:t>
            </w:r>
            <w:r w:rsidR="00D46D25">
              <w:rPr>
                <w:rFonts w:ascii="Calibri" w:hAnsi="Calibri"/>
              </w:rPr>
              <w:t xml:space="preserve">March 1, 2021 </w:t>
            </w:r>
          </w:p>
        </w:tc>
      </w:tr>
    </w:tbl>
    <w:p w14:paraId="18F2526E" w14:textId="46A32C69" w:rsidR="00507F04" w:rsidRDefault="00507F04">
      <w:pPr>
        <w:rPr>
          <w:rFonts w:hint="eastAsia"/>
        </w:rPr>
      </w:pPr>
    </w:p>
    <w:p w14:paraId="7F103A61" w14:textId="77777777" w:rsidR="00D46D25" w:rsidRDefault="00D46D25" w:rsidP="00D46D25">
      <w:pPr>
        <w:rPr>
          <w:rFonts w:hint="eastAsia"/>
          <w:lang w:val="en-GB"/>
        </w:rPr>
      </w:pPr>
    </w:p>
    <w:p w14:paraId="0FB927BA" w14:textId="77777777" w:rsidR="00D46D25" w:rsidRDefault="00D46D25" w:rsidP="00D46D25">
      <w:pPr>
        <w:rPr>
          <w:rFonts w:hint="eastAsia"/>
          <w:lang w:val="en-GB"/>
        </w:rPr>
      </w:pPr>
    </w:p>
    <w:p w14:paraId="25241D5D" w14:textId="77777777" w:rsidR="00D46D25" w:rsidRDefault="00D46D25" w:rsidP="00D46D25">
      <w:pPr>
        <w:rPr>
          <w:rFonts w:hint="eastAsia"/>
          <w:lang w:val="en-GB"/>
        </w:rPr>
      </w:pPr>
    </w:p>
    <w:p w14:paraId="62B8FE76" w14:textId="77777777" w:rsidR="00D46D25" w:rsidRDefault="00D46D25" w:rsidP="00D46D25">
      <w:pPr>
        <w:rPr>
          <w:rFonts w:hint="eastAsia"/>
          <w:lang w:val="en-GB"/>
        </w:rPr>
      </w:pPr>
    </w:p>
    <w:p w14:paraId="1748BB03" w14:textId="77777777" w:rsidR="00D46D25" w:rsidRDefault="00D46D25" w:rsidP="00D46D25">
      <w:pPr>
        <w:rPr>
          <w:rFonts w:hint="eastAsia"/>
          <w:lang w:val="en-GB"/>
        </w:rPr>
      </w:pPr>
    </w:p>
    <w:p w14:paraId="659F8057" w14:textId="77777777" w:rsidR="00D46D25" w:rsidRDefault="00D46D25" w:rsidP="00D46D25">
      <w:pPr>
        <w:rPr>
          <w:rFonts w:hint="eastAsia"/>
          <w:lang w:val="en-GB"/>
        </w:rPr>
      </w:pPr>
    </w:p>
    <w:p w14:paraId="5A6DF5FE" w14:textId="77777777" w:rsidR="00D46D25" w:rsidRDefault="00D46D25" w:rsidP="00D46D25">
      <w:pPr>
        <w:rPr>
          <w:rFonts w:hint="eastAsia"/>
          <w:lang w:val="en-GB"/>
        </w:rPr>
      </w:pPr>
    </w:p>
    <w:p w14:paraId="08765BB0" w14:textId="77777777" w:rsidR="00D46D25" w:rsidRDefault="00D46D25" w:rsidP="00D46D25">
      <w:pPr>
        <w:rPr>
          <w:rFonts w:hint="eastAsia"/>
          <w:lang w:val="en-GB"/>
        </w:rPr>
      </w:pPr>
    </w:p>
    <w:p w14:paraId="0E2E3BD7" w14:textId="4783057D" w:rsidR="00D46D25" w:rsidRDefault="00D46D25" w:rsidP="00D46D25">
      <w:pPr>
        <w:rPr>
          <w:rFonts w:hint="eastAsia"/>
          <w:lang w:val="en-GB"/>
        </w:rPr>
      </w:pPr>
      <w:r w:rsidRPr="00E10619">
        <w:rPr>
          <w:lang w:val="en-GB"/>
        </w:rPr>
        <w:t>3249599</w:t>
      </w:r>
      <w:r>
        <w:rPr>
          <w:lang w:val="en-GB"/>
        </w:rPr>
        <w:t xml:space="preserve"> – no other action aside from changing WIP Date Needed from time to time </w:t>
      </w:r>
    </w:p>
    <w:p w14:paraId="1EBA6A5B" w14:textId="77777777" w:rsidR="00D46D25" w:rsidRDefault="00D46D25" w:rsidP="00D46D25">
      <w:pPr>
        <w:rPr>
          <w:rFonts w:hint="eastAsia"/>
          <w:lang w:val="en-GB"/>
        </w:rPr>
      </w:pPr>
      <w:r>
        <w:rPr>
          <w:noProof/>
        </w:rPr>
        <w:drawing>
          <wp:inline distT="0" distB="0" distL="0" distR="0" wp14:anchorId="47C66734" wp14:editId="21721A12">
            <wp:extent cx="6858000" cy="15398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1539875"/>
                    </a:xfrm>
                    <a:prstGeom prst="rect">
                      <a:avLst/>
                    </a:prstGeom>
                  </pic:spPr>
                </pic:pic>
              </a:graphicData>
            </a:graphic>
          </wp:inline>
        </w:drawing>
      </w:r>
    </w:p>
    <w:p w14:paraId="708EEC93" w14:textId="77777777" w:rsidR="00D46D25" w:rsidRDefault="00D46D25" w:rsidP="00D46D25">
      <w:pPr>
        <w:rPr>
          <w:rFonts w:hint="eastAsia"/>
          <w:lang w:val="en-GB"/>
        </w:rPr>
      </w:pPr>
      <w:r w:rsidRPr="00E10619">
        <w:rPr>
          <w:lang w:val="en-GB"/>
        </w:rPr>
        <w:t>3256428</w:t>
      </w:r>
      <w:r>
        <w:rPr>
          <w:lang w:val="en-GB"/>
        </w:rPr>
        <w:t xml:space="preserve"> – no productive action </w:t>
      </w:r>
    </w:p>
    <w:p w14:paraId="3616BED9" w14:textId="77777777" w:rsidR="00D46D25" w:rsidRDefault="00D46D25" w:rsidP="00D46D25">
      <w:pPr>
        <w:rPr>
          <w:rFonts w:hint="eastAsia"/>
          <w:lang w:val="en-GB"/>
        </w:rPr>
      </w:pPr>
      <w:r>
        <w:rPr>
          <w:noProof/>
        </w:rPr>
        <w:drawing>
          <wp:inline distT="0" distB="0" distL="0" distR="0" wp14:anchorId="315EF8C2" wp14:editId="237A0A9D">
            <wp:extent cx="6858000" cy="7588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758825"/>
                    </a:xfrm>
                    <a:prstGeom prst="rect">
                      <a:avLst/>
                    </a:prstGeom>
                  </pic:spPr>
                </pic:pic>
              </a:graphicData>
            </a:graphic>
          </wp:inline>
        </w:drawing>
      </w:r>
    </w:p>
    <w:p w14:paraId="21A45B3B" w14:textId="77777777" w:rsidR="00D46D25" w:rsidRDefault="00D46D25" w:rsidP="00D46D25">
      <w:pPr>
        <w:rPr>
          <w:rFonts w:hint="eastAsia"/>
          <w:lang w:val="en-GB"/>
        </w:rPr>
      </w:pPr>
      <w:r w:rsidRPr="00751846">
        <w:rPr>
          <w:lang w:val="en-GB"/>
        </w:rPr>
        <w:t>3467793</w:t>
      </w:r>
      <w:r>
        <w:rPr>
          <w:lang w:val="en-GB"/>
        </w:rPr>
        <w:t xml:space="preserve"> - </w:t>
      </w:r>
      <w:r w:rsidRPr="00751846">
        <w:rPr>
          <w:lang w:val="en-GB"/>
        </w:rPr>
        <w:t>no other action aside fro</w:t>
      </w:r>
      <w:r>
        <w:rPr>
          <w:lang w:val="en-GB"/>
        </w:rPr>
        <w:t xml:space="preserve">m changing the WIP Date Needed </w:t>
      </w:r>
    </w:p>
    <w:p w14:paraId="394CBC74" w14:textId="77777777" w:rsidR="00D46D25" w:rsidRDefault="00D46D25" w:rsidP="00D46D25">
      <w:pPr>
        <w:rPr>
          <w:rFonts w:hint="eastAsia"/>
          <w:lang w:val="en-GB"/>
        </w:rPr>
      </w:pPr>
      <w:r>
        <w:rPr>
          <w:noProof/>
        </w:rPr>
        <w:drawing>
          <wp:inline distT="0" distB="0" distL="0" distR="0" wp14:anchorId="1BF5DE3D" wp14:editId="425B7C4A">
            <wp:extent cx="6858000" cy="441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441960"/>
                    </a:xfrm>
                    <a:prstGeom prst="rect">
                      <a:avLst/>
                    </a:prstGeom>
                  </pic:spPr>
                </pic:pic>
              </a:graphicData>
            </a:graphic>
          </wp:inline>
        </w:drawing>
      </w:r>
    </w:p>
    <w:p w14:paraId="4FE675B2" w14:textId="77777777" w:rsidR="00D46D25" w:rsidRDefault="00D46D25" w:rsidP="00D46D25">
      <w:pPr>
        <w:rPr>
          <w:rFonts w:hint="eastAsia"/>
          <w:lang w:val="en-GB"/>
        </w:rPr>
      </w:pPr>
    </w:p>
    <w:p w14:paraId="573E1969" w14:textId="77777777" w:rsidR="00D46D25" w:rsidRDefault="00D46D25" w:rsidP="00D46D25">
      <w:pPr>
        <w:rPr>
          <w:rFonts w:hint="eastAsia"/>
          <w:lang w:val="en-GB"/>
        </w:rPr>
      </w:pPr>
      <w:r>
        <w:rPr>
          <w:lang w:val="en-GB"/>
        </w:rPr>
        <w:t xml:space="preserve">Sophia – Wrong Follow Up process </w:t>
      </w:r>
    </w:p>
    <w:p w14:paraId="0461B2A1" w14:textId="77777777" w:rsidR="00D46D25" w:rsidRDefault="00D46D25" w:rsidP="00D46D25">
      <w:pPr>
        <w:rPr>
          <w:rFonts w:hint="eastAsia"/>
          <w:lang w:val="en-GB"/>
        </w:rPr>
      </w:pPr>
      <w:r w:rsidRPr="004910B5">
        <w:rPr>
          <w:lang w:val="en-GB"/>
        </w:rPr>
        <w:t>3364486</w:t>
      </w:r>
      <w:r>
        <w:rPr>
          <w:lang w:val="en-GB"/>
        </w:rPr>
        <w:t xml:space="preserve"> – been calling the </w:t>
      </w:r>
      <w:proofErr w:type="spellStart"/>
      <w:r>
        <w:rPr>
          <w:lang w:val="en-GB"/>
        </w:rPr>
        <w:t>Dr.</w:t>
      </w:r>
      <w:proofErr w:type="spellEnd"/>
      <w:r>
        <w:rPr>
          <w:lang w:val="en-GB"/>
        </w:rPr>
        <w:t xml:space="preserve"> and PT for a couple of times now order opened for 128 days should have been escalated.</w:t>
      </w:r>
    </w:p>
    <w:p w14:paraId="330E8A07" w14:textId="77777777" w:rsidR="00D46D25" w:rsidRDefault="00D46D25" w:rsidP="00D46D25">
      <w:pPr>
        <w:rPr>
          <w:rFonts w:hint="eastAsia"/>
          <w:lang w:val="en-GB"/>
        </w:rPr>
      </w:pPr>
      <w:r>
        <w:rPr>
          <w:noProof/>
        </w:rPr>
        <w:drawing>
          <wp:inline distT="0" distB="0" distL="0" distR="0" wp14:anchorId="4ABBEA37" wp14:editId="261516D3">
            <wp:extent cx="6858000" cy="11182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1118235"/>
                    </a:xfrm>
                    <a:prstGeom prst="rect">
                      <a:avLst/>
                    </a:prstGeom>
                  </pic:spPr>
                </pic:pic>
              </a:graphicData>
            </a:graphic>
          </wp:inline>
        </w:drawing>
      </w:r>
      <w:r>
        <w:rPr>
          <w:lang w:val="en-GB"/>
        </w:rPr>
        <w:t xml:space="preserve"> </w:t>
      </w:r>
    </w:p>
    <w:p w14:paraId="4FD20995" w14:textId="77777777" w:rsidR="00D46D25" w:rsidRPr="00E10619" w:rsidRDefault="00D46D25" w:rsidP="00D46D25">
      <w:pPr>
        <w:rPr>
          <w:rFonts w:hint="eastAsia"/>
          <w:lang w:val="en-GB"/>
        </w:rPr>
      </w:pPr>
    </w:p>
    <w:p w14:paraId="7CEB8DB6" w14:textId="6D5FB628" w:rsidR="00F95851" w:rsidRDefault="00F95851">
      <w:pPr>
        <w:rPr>
          <w:rFonts w:hint="eastAsia"/>
        </w:rPr>
      </w:pPr>
    </w:p>
    <w:p w14:paraId="0BDC18B1" w14:textId="15ABF108" w:rsidR="009B7923" w:rsidRDefault="009B7923">
      <w:pPr>
        <w:rPr>
          <w:rFonts w:hint="eastAsia"/>
        </w:rPr>
      </w:pPr>
    </w:p>
    <w:p w14:paraId="004A7243" w14:textId="430E2A37" w:rsidR="009B7923" w:rsidRDefault="009B7923">
      <w:pPr>
        <w:rPr>
          <w:rFonts w:hint="eastAsia"/>
        </w:rPr>
      </w:pPr>
    </w:p>
    <w:p w14:paraId="11764A77" w14:textId="20DC08A9" w:rsidR="009B7923" w:rsidRDefault="009B7923">
      <w:pPr>
        <w:rPr>
          <w:rFonts w:hint="eastAsia"/>
        </w:rPr>
      </w:pPr>
    </w:p>
    <w:p w14:paraId="0CA0A03A" w14:textId="5305CED1" w:rsidR="009B7923" w:rsidRDefault="009B7923">
      <w:pPr>
        <w:rPr>
          <w:rFonts w:hint="eastAsia"/>
        </w:rPr>
      </w:pPr>
    </w:p>
    <w:sectPr w:rsidR="009B7923">
      <w:headerReference w:type="default" r:id="rId16"/>
      <w:pgSz w:w="12240" w:h="15840"/>
      <w:pgMar w:top="1693" w:right="1134" w:bottom="1134" w:left="1134" w:header="1134"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FADFB" w14:textId="77777777" w:rsidR="00B47F26" w:rsidRDefault="00B47F26">
      <w:pPr>
        <w:rPr>
          <w:rFonts w:hint="eastAsia"/>
        </w:rPr>
      </w:pPr>
      <w:r>
        <w:separator/>
      </w:r>
    </w:p>
  </w:endnote>
  <w:endnote w:type="continuationSeparator" w:id="0">
    <w:p w14:paraId="71C33DE8" w14:textId="77777777" w:rsidR="00B47F26" w:rsidRDefault="00B47F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50255" w14:textId="77777777" w:rsidR="00B47F26" w:rsidRDefault="00B47F26">
      <w:pPr>
        <w:rPr>
          <w:rFonts w:hint="eastAsia"/>
        </w:rPr>
      </w:pPr>
      <w:r>
        <w:separator/>
      </w:r>
    </w:p>
  </w:footnote>
  <w:footnote w:type="continuationSeparator" w:id="0">
    <w:p w14:paraId="604F354A" w14:textId="77777777" w:rsidR="00B47F26" w:rsidRDefault="00B47F2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C43AC" w14:textId="77777777" w:rsidR="00507F04" w:rsidRDefault="002B1FA2">
    <w:pPr>
      <w:rPr>
        <w:rFonts w:hint="eastAsia"/>
      </w:rPr>
    </w:pPr>
    <w:r>
      <w:rPr>
        <w:noProof/>
        <w:lang w:val="en-PH" w:eastAsia="en-PH" w:bidi="ar-SA"/>
      </w:rPr>
      <w:drawing>
        <wp:anchor distT="0" distB="0" distL="0" distR="0" simplePos="0" relativeHeight="2" behindDoc="1" locked="0" layoutInCell="1" allowOverlap="1" wp14:anchorId="7273C9EF" wp14:editId="5F16C95D">
          <wp:simplePos x="0" y="0"/>
          <wp:positionH relativeFrom="column">
            <wp:posOffset>4947285</wp:posOffset>
          </wp:positionH>
          <wp:positionV relativeFrom="paragraph">
            <wp:posOffset>-149225</wp:posOffset>
          </wp:positionV>
          <wp:extent cx="1243330" cy="4978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243330" cy="497840"/>
                  </a:xfrm>
                  <a:prstGeom prst="rect">
                    <a:avLst/>
                  </a:prstGeom>
                </pic:spPr>
              </pic:pic>
            </a:graphicData>
          </a:graphic>
        </wp:anchor>
      </w:drawing>
    </w:r>
    <w:proofErr w:type="spellStart"/>
    <w:r>
      <w:rPr>
        <w:rFonts w:ascii="Calibri" w:hAnsi="Calibri"/>
        <w:color w:val="000000"/>
        <w:sz w:val="14"/>
        <w:szCs w:val="14"/>
      </w:rPr>
      <w:t>iPloy</w:t>
    </w:r>
    <w:proofErr w:type="spellEnd"/>
    <w:r>
      <w:rPr>
        <w:rFonts w:ascii="Calibri" w:hAnsi="Calibri"/>
        <w:color w:val="000000"/>
        <w:sz w:val="14"/>
        <w:szCs w:val="14"/>
      </w:rPr>
      <w:t xml:space="preserve"> Incorporated</w:t>
    </w:r>
    <w:r>
      <w:rPr>
        <w:rFonts w:ascii="Calibri" w:hAnsi="Calibri"/>
        <w:color w:val="000000"/>
        <w:sz w:val="14"/>
        <w:szCs w:val="14"/>
      </w:rPr>
      <w:br/>
      <w:t xml:space="preserve">11th Floor MSY Tower </w:t>
    </w:r>
    <w:r>
      <w:rPr>
        <w:rFonts w:ascii="Calibri" w:hAnsi="Calibri"/>
        <w:color w:val="000000"/>
        <w:sz w:val="14"/>
        <w:szCs w:val="14"/>
      </w:rPr>
      <w:br/>
      <w:t xml:space="preserve">Pescadores Road Cebu Business Park, </w:t>
    </w:r>
    <w:r>
      <w:rPr>
        <w:rFonts w:ascii="Calibri" w:hAnsi="Calibri"/>
        <w:color w:val="000000"/>
        <w:sz w:val="14"/>
        <w:szCs w:val="14"/>
      </w:rPr>
      <w:br/>
      <w:t>Cebu City 6000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26D6"/>
    <w:multiLevelType w:val="hybridMultilevel"/>
    <w:tmpl w:val="55528B18"/>
    <w:lvl w:ilvl="0" w:tplc="CFE41DAA">
      <w:numFmt w:val="bullet"/>
      <w:lvlText w:val=""/>
      <w:lvlJc w:val="left"/>
      <w:pPr>
        <w:ind w:left="720" w:hanging="360"/>
      </w:pPr>
      <w:rPr>
        <w:rFonts w:ascii="Symbol" w:eastAsia="SimSun" w:hAnsi="Symbol"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F2A95"/>
    <w:multiLevelType w:val="hybridMultilevel"/>
    <w:tmpl w:val="696821F2"/>
    <w:lvl w:ilvl="0" w:tplc="662C1F84">
      <w:numFmt w:val="bullet"/>
      <w:lvlText w:val=""/>
      <w:lvlJc w:val="left"/>
      <w:pPr>
        <w:ind w:left="720" w:hanging="360"/>
      </w:pPr>
      <w:rPr>
        <w:rFonts w:ascii="Symbol" w:eastAsia="SimSun" w:hAnsi="Symbol"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C2185"/>
    <w:multiLevelType w:val="hybridMultilevel"/>
    <w:tmpl w:val="67745E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6982AB8"/>
    <w:multiLevelType w:val="hybridMultilevel"/>
    <w:tmpl w:val="0694CC14"/>
    <w:lvl w:ilvl="0" w:tplc="7BB44D2C">
      <w:numFmt w:val="bullet"/>
      <w:lvlText w:val=""/>
      <w:lvlJc w:val="left"/>
      <w:pPr>
        <w:ind w:left="720" w:hanging="360"/>
      </w:pPr>
      <w:rPr>
        <w:rFonts w:ascii="Symbol" w:eastAsia="SimSun" w:hAnsi="Symbol"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D43C4"/>
    <w:multiLevelType w:val="hybridMultilevel"/>
    <w:tmpl w:val="ECAC0C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B144CF1"/>
    <w:multiLevelType w:val="hybridMultilevel"/>
    <w:tmpl w:val="F5FC6616"/>
    <w:lvl w:ilvl="0" w:tplc="3AF8B8F4">
      <w:numFmt w:val="bullet"/>
      <w:lvlText w:val=""/>
      <w:lvlJc w:val="left"/>
      <w:pPr>
        <w:ind w:left="720" w:hanging="360"/>
      </w:pPr>
      <w:rPr>
        <w:rFonts w:ascii="Symbol" w:eastAsia="SimSun" w:hAnsi="Symbol"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20FAC"/>
    <w:multiLevelType w:val="hybridMultilevel"/>
    <w:tmpl w:val="FE1C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61A42038"/>
    <w:multiLevelType w:val="hybridMultilevel"/>
    <w:tmpl w:val="46BC1954"/>
    <w:lvl w:ilvl="0" w:tplc="45764FB4">
      <w:numFmt w:val="bullet"/>
      <w:lvlText w:val=""/>
      <w:lvlJc w:val="left"/>
      <w:pPr>
        <w:ind w:left="720" w:hanging="360"/>
      </w:pPr>
      <w:rPr>
        <w:rFonts w:ascii="Symbol" w:eastAsia="SimSun" w:hAnsi="Symbol"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D1A2E"/>
    <w:multiLevelType w:val="hybridMultilevel"/>
    <w:tmpl w:val="B73641A0"/>
    <w:lvl w:ilvl="0" w:tplc="A1C0F5B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7"/>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F04"/>
    <w:rsid w:val="00004578"/>
    <w:rsid w:val="00017227"/>
    <w:rsid w:val="00033E75"/>
    <w:rsid w:val="00073AB1"/>
    <w:rsid w:val="00083BF3"/>
    <w:rsid w:val="0009749D"/>
    <w:rsid w:val="000A1644"/>
    <w:rsid w:val="000C5986"/>
    <w:rsid w:val="000C62CF"/>
    <w:rsid w:val="000F5E2B"/>
    <w:rsid w:val="00100A18"/>
    <w:rsid w:val="00121E08"/>
    <w:rsid w:val="001326E5"/>
    <w:rsid w:val="00143F1A"/>
    <w:rsid w:val="00186EE5"/>
    <w:rsid w:val="001947CA"/>
    <w:rsid w:val="001A1F85"/>
    <w:rsid w:val="001A49CE"/>
    <w:rsid w:val="001A5A0E"/>
    <w:rsid w:val="001D7826"/>
    <w:rsid w:val="00202934"/>
    <w:rsid w:val="0021436F"/>
    <w:rsid w:val="0023354A"/>
    <w:rsid w:val="00247C07"/>
    <w:rsid w:val="00277FD2"/>
    <w:rsid w:val="00283B36"/>
    <w:rsid w:val="002A0B91"/>
    <w:rsid w:val="002B1FA2"/>
    <w:rsid w:val="002C2B08"/>
    <w:rsid w:val="002C3B3D"/>
    <w:rsid w:val="002D7354"/>
    <w:rsid w:val="002E18B0"/>
    <w:rsid w:val="00326556"/>
    <w:rsid w:val="00372425"/>
    <w:rsid w:val="003D15F7"/>
    <w:rsid w:val="00405D9C"/>
    <w:rsid w:val="00435632"/>
    <w:rsid w:val="00452527"/>
    <w:rsid w:val="004542C1"/>
    <w:rsid w:val="00484EBF"/>
    <w:rsid w:val="004B7B72"/>
    <w:rsid w:val="004C1E10"/>
    <w:rsid w:val="004D12C8"/>
    <w:rsid w:val="004D5371"/>
    <w:rsid w:val="004F1F78"/>
    <w:rsid w:val="00507F04"/>
    <w:rsid w:val="00530ECC"/>
    <w:rsid w:val="005722E4"/>
    <w:rsid w:val="00581B6E"/>
    <w:rsid w:val="005A09D2"/>
    <w:rsid w:val="005B756B"/>
    <w:rsid w:val="005E50D7"/>
    <w:rsid w:val="006224CF"/>
    <w:rsid w:val="00637094"/>
    <w:rsid w:val="0068786B"/>
    <w:rsid w:val="00693DF2"/>
    <w:rsid w:val="006A5EE2"/>
    <w:rsid w:val="0070501A"/>
    <w:rsid w:val="0072634D"/>
    <w:rsid w:val="00732BEB"/>
    <w:rsid w:val="007B6E59"/>
    <w:rsid w:val="007D608A"/>
    <w:rsid w:val="00876411"/>
    <w:rsid w:val="008B3ABD"/>
    <w:rsid w:val="008B440C"/>
    <w:rsid w:val="008F0F11"/>
    <w:rsid w:val="008F26BB"/>
    <w:rsid w:val="00907A36"/>
    <w:rsid w:val="00916130"/>
    <w:rsid w:val="009436E9"/>
    <w:rsid w:val="0098202C"/>
    <w:rsid w:val="0098295D"/>
    <w:rsid w:val="0099564E"/>
    <w:rsid w:val="009A1797"/>
    <w:rsid w:val="009B7923"/>
    <w:rsid w:val="009C28E5"/>
    <w:rsid w:val="009D2379"/>
    <w:rsid w:val="009E49B6"/>
    <w:rsid w:val="00A47D19"/>
    <w:rsid w:val="00A818F3"/>
    <w:rsid w:val="00A96B95"/>
    <w:rsid w:val="00AD4E6A"/>
    <w:rsid w:val="00AE2BA1"/>
    <w:rsid w:val="00AF46FB"/>
    <w:rsid w:val="00B35FA7"/>
    <w:rsid w:val="00B47F26"/>
    <w:rsid w:val="00B860CD"/>
    <w:rsid w:val="00BB0DF1"/>
    <w:rsid w:val="00BC7D13"/>
    <w:rsid w:val="00C54DEC"/>
    <w:rsid w:val="00C57D77"/>
    <w:rsid w:val="00C810C7"/>
    <w:rsid w:val="00C85BD8"/>
    <w:rsid w:val="00CC6D7B"/>
    <w:rsid w:val="00CF2FD7"/>
    <w:rsid w:val="00CF6D2F"/>
    <w:rsid w:val="00D22225"/>
    <w:rsid w:val="00D46D25"/>
    <w:rsid w:val="00D57489"/>
    <w:rsid w:val="00D645CD"/>
    <w:rsid w:val="00D83369"/>
    <w:rsid w:val="00DA557C"/>
    <w:rsid w:val="00DF38CC"/>
    <w:rsid w:val="00DF3965"/>
    <w:rsid w:val="00DF77FA"/>
    <w:rsid w:val="00E33B32"/>
    <w:rsid w:val="00E37415"/>
    <w:rsid w:val="00E37A50"/>
    <w:rsid w:val="00E404D5"/>
    <w:rsid w:val="00E8482E"/>
    <w:rsid w:val="00EC5B5D"/>
    <w:rsid w:val="00EF4CC0"/>
    <w:rsid w:val="00F31195"/>
    <w:rsid w:val="00F433E2"/>
    <w:rsid w:val="00F441FE"/>
    <w:rsid w:val="00F65810"/>
    <w:rsid w:val="00F94010"/>
    <w:rsid w:val="00F95851"/>
    <w:rsid w:val="00FE37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9B96"/>
  <w15:docId w15:val="{EFF8747D-C3E0-4FEE-B13A-95B279DA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Lucida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styleId="Header">
    <w:name w:val="header"/>
    <w:basedOn w:val="Normal"/>
    <w:pPr>
      <w:suppressLineNumbers/>
      <w:tabs>
        <w:tab w:val="center" w:pos="4986"/>
        <w:tab w:val="right" w:pos="9972"/>
      </w:tabs>
    </w:pPr>
  </w:style>
  <w:style w:type="paragraph" w:styleId="Footer">
    <w:name w:val="footer"/>
    <w:basedOn w:val="Normal"/>
    <w:link w:val="FooterChar"/>
    <w:uiPriority w:val="99"/>
    <w:unhideWhenUsed/>
    <w:rsid w:val="00581B6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581B6E"/>
    <w:rPr>
      <w:rFonts w:cs="Mangal"/>
      <w:color w:val="00000A"/>
      <w:sz w:val="24"/>
      <w:szCs w:val="21"/>
    </w:rPr>
  </w:style>
  <w:style w:type="paragraph" w:styleId="BalloonText">
    <w:name w:val="Balloon Text"/>
    <w:basedOn w:val="Normal"/>
    <w:link w:val="BalloonTextChar"/>
    <w:uiPriority w:val="99"/>
    <w:semiHidden/>
    <w:unhideWhenUsed/>
    <w:rsid w:val="00DF38CC"/>
    <w:rPr>
      <w:rFonts w:ascii="Segoe UI" w:hAnsi="Segoe UI" w:cs="Mangal"/>
      <w:sz w:val="18"/>
      <w:szCs w:val="16"/>
    </w:rPr>
  </w:style>
  <w:style w:type="character" w:customStyle="1" w:styleId="BalloonTextChar">
    <w:name w:val="Balloon Text Char"/>
    <w:basedOn w:val="DefaultParagraphFont"/>
    <w:link w:val="BalloonText"/>
    <w:uiPriority w:val="99"/>
    <w:semiHidden/>
    <w:rsid w:val="00DF38CC"/>
    <w:rPr>
      <w:rFonts w:ascii="Segoe UI" w:hAnsi="Segoe UI" w:cs="Mangal"/>
      <w:color w:val="00000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97774">
      <w:bodyDiv w:val="1"/>
      <w:marLeft w:val="0"/>
      <w:marRight w:val="0"/>
      <w:marTop w:val="0"/>
      <w:marBottom w:val="0"/>
      <w:divBdr>
        <w:top w:val="none" w:sz="0" w:space="0" w:color="auto"/>
        <w:left w:val="none" w:sz="0" w:space="0" w:color="auto"/>
        <w:bottom w:val="none" w:sz="0" w:space="0" w:color="auto"/>
        <w:right w:val="none" w:sz="0" w:space="0" w:color="auto"/>
      </w:divBdr>
    </w:div>
    <w:div w:id="953169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31BCDADA5FE4885871019AF1E2D64" ma:contentTypeVersion="13" ma:contentTypeDescription="Create a new document." ma:contentTypeScope="" ma:versionID="88d26e61241337b2d05f2e5a33e13400">
  <xsd:schema xmlns:xsd="http://www.w3.org/2001/XMLSchema" xmlns:xs="http://www.w3.org/2001/XMLSchema" xmlns:p="http://schemas.microsoft.com/office/2006/metadata/properties" xmlns:ns3="11a01811-ff9d-4f56-a1fa-009fe0ceaba2" xmlns:ns4="be1fd03e-a6ed-4bcd-9687-02ac38fcdd30" targetNamespace="http://schemas.microsoft.com/office/2006/metadata/properties" ma:root="true" ma:fieldsID="d9ed8ccd7dc7ebab63310b334e3298e5" ns3:_="" ns4:_="">
    <xsd:import namespace="11a01811-ff9d-4f56-a1fa-009fe0ceaba2"/>
    <xsd:import namespace="be1fd03e-a6ed-4bcd-9687-02ac38fcdd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1811-ff9d-4f56-a1fa-009fe0cea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fd03e-a6ed-4bcd-9687-02ac38fcdd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3CF0C-881C-42AE-9D41-B64F7E372F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5B7687-C88E-4274-BD92-DA2CB281414D}">
  <ds:schemaRefs>
    <ds:schemaRef ds:uri="http://schemas.microsoft.com/sharepoint/v3/contenttype/forms"/>
  </ds:schemaRefs>
</ds:datastoreItem>
</file>

<file path=customXml/itemProps3.xml><?xml version="1.0" encoding="utf-8"?>
<ds:datastoreItem xmlns:ds="http://schemas.openxmlformats.org/officeDocument/2006/customXml" ds:itemID="{2CC64E19-EFDD-497B-ADB0-3B18FF7B9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1811-ff9d-4f56-a1fa-009fe0ceaba2"/>
    <ds:schemaRef ds:uri="be1fd03e-a6ed-4bcd-9687-02ac38fcd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_Iploy</dc:creator>
  <dc:description/>
  <cp:lastModifiedBy>Sophia Ferraren</cp:lastModifiedBy>
  <cp:revision>2</cp:revision>
  <cp:lastPrinted>2017-01-04T19:37:00Z</cp:lastPrinted>
  <dcterms:created xsi:type="dcterms:W3CDTF">2021-03-02T14:59:00Z</dcterms:created>
  <dcterms:modified xsi:type="dcterms:W3CDTF">2021-03-02T14:59:00Z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0x01010061031BCDADA5FE4885871019AF1E2D64</vt:lpwstr>
  </property>
</Properties>
</file>